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5F" w:rsidRDefault="004E6B5F" w:rsidP="004E6B5F">
      <w:pPr>
        <w:rPr>
          <w:color w:val="1F497D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193C6C2" wp14:editId="6960C4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4900" cy="1459230"/>
            <wp:effectExtent l="0" t="0" r="6350" b="7620"/>
            <wp:wrapSquare wrapText="bothSides"/>
            <wp:docPr id="2" name="Picture 2" descr="Bar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hea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B560F9A" wp14:editId="75AE067D">
            <wp:extent cx="2994660" cy="14794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607" cy="14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5F" w:rsidRDefault="004E6B5F" w:rsidP="004E6B5F">
      <w:pPr>
        <w:rPr>
          <w:color w:val="1F497D"/>
        </w:rPr>
      </w:pPr>
    </w:p>
    <w:p w:rsidR="004E6B5F" w:rsidRDefault="004E6B5F" w:rsidP="004E6B5F"/>
    <w:p w:rsidR="004E6B5F" w:rsidRDefault="004E6B5F" w:rsidP="004E6B5F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FLAIR (the Federation of Local Associations in Renfrewshire and East Renfrewshire), is a partnership of local housing associations operating in Renfrewshire and East Renfrewshire. FLAIR has been working together for many years and organisations participating are Barrhead HA, Bridgewater HA, </w:t>
      </w:r>
      <w:proofErr w:type="spellStart"/>
      <w:r>
        <w:rPr>
          <w:rFonts w:ascii="Calibri" w:hAnsi="Calibri" w:cs="Calibri"/>
        </w:rPr>
        <w:t>Ferguslie</w:t>
      </w:r>
      <w:proofErr w:type="spellEnd"/>
      <w:r>
        <w:rPr>
          <w:rFonts w:ascii="Calibri" w:hAnsi="Calibri" w:cs="Calibri"/>
        </w:rPr>
        <w:t xml:space="preserve"> Park HA, </w:t>
      </w:r>
      <w:proofErr w:type="spellStart"/>
      <w:r>
        <w:rPr>
          <w:rFonts w:ascii="Calibri" w:hAnsi="Calibri" w:cs="Calibri"/>
        </w:rPr>
        <w:t>Linstone</w:t>
      </w:r>
      <w:proofErr w:type="spellEnd"/>
      <w:r>
        <w:rPr>
          <w:rFonts w:ascii="Calibri" w:hAnsi="Calibri" w:cs="Calibri"/>
        </w:rPr>
        <w:t xml:space="preserve"> HA, Paisley HA and </w:t>
      </w:r>
      <w:proofErr w:type="spellStart"/>
      <w:r>
        <w:rPr>
          <w:rFonts w:ascii="Calibri" w:hAnsi="Calibri" w:cs="Calibri"/>
        </w:rPr>
        <w:t>Williamsburgh</w:t>
      </w:r>
      <w:proofErr w:type="spellEnd"/>
      <w:r>
        <w:rPr>
          <w:rFonts w:ascii="Calibri" w:hAnsi="Calibri" w:cs="Calibri"/>
        </w:rPr>
        <w:t xml:space="preserve"> HA. Our mutual aim is to collaborate on a range of areas to help and support our local communities. </w:t>
      </w:r>
    </w:p>
    <w:p w:rsidR="004E6B5F" w:rsidRDefault="004E6B5F" w:rsidP="004E6B5F">
      <w:pPr>
        <w:pStyle w:val="NormalWeb"/>
        <w:spacing w:after="0"/>
        <w:rPr>
          <w:rFonts w:ascii="Calibri" w:hAnsi="Calibri" w:cs="Calibri"/>
        </w:rPr>
      </w:pPr>
    </w:p>
    <w:p w:rsidR="00EC7DD4" w:rsidRDefault="00EC7DD4" w:rsidP="00EC7DD4">
      <w:pPr>
        <w:tabs>
          <w:tab w:val="left" w:pos="-720"/>
        </w:tabs>
        <w:suppressAutoHyphens/>
        <w:rPr>
          <w:rFonts w:ascii="Century Gothic" w:hAnsi="Century Gothic" w:cs="Tahoma"/>
          <w:b/>
          <w:spacing w:val="-3"/>
        </w:rPr>
      </w:pPr>
      <w:r>
        <w:rPr>
          <w:rFonts w:ascii="Century Gothic" w:hAnsi="Century Gothic" w:cs="Tahoma"/>
          <w:b/>
          <w:spacing w:val="-3"/>
        </w:rPr>
        <w:t xml:space="preserve">Temporary Digital Engagement Assistant   12 months Fixed Term Contract   </w:t>
      </w:r>
    </w:p>
    <w:p w:rsidR="00EC7DD4" w:rsidRDefault="00EC7DD4" w:rsidP="00EC7DD4">
      <w:pPr>
        <w:tabs>
          <w:tab w:val="left" w:pos="-720"/>
        </w:tabs>
        <w:suppressAutoHyphens/>
        <w:rPr>
          <w:rFonts w:ascii="Century Gothic" w:hAnsi="Century Gothic" w:cs="Tahoma"/>
          <w:b/>
          <w:spacing w:val="-3"/>
        </w:rPr>
      </w:pPr>
      <w:r>
        <w:rPr>
          <w:rFonts w:ascii="Century Gothic" w:hAnsi="Century Gothic" w:cs="Tahoma"/>
          <w:b/>
          <w:bCs/>
          <w:spacing w:val="-3"/>
        </w:rPr>
        <w:t>Employers In Voluntary Housing, Grade 6, PA17-20 £28,538- £31,198</w:t>
      </w:r>
    </w:p>
    <w:p w:rsidR="00EC7DD4" w:rsidRDefault="00EC7DD4" w:rsidP="004E6B5F">
      <w:pPr>
        <w:pStyle w:val="NormalWeb"/>
        <w:spacing w:after="0"/>
        <w:rPr>
          <w:rFonts w:ascii="Calibri" w:hAnsi="Calibri" w:cs="Calibri"/>
        </w:rPr>
      </w:pPr>
    </w:p>
    <w:p w:rsidR="004E6B5F" w:rsidRDefault="004E6B5F" w:rsidP="004E6B5F">
      <w:pPr>
        <w:pStyle w:val="NormalWeb"/>
        <w:spacing w:after="0"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 xml:space="preserve">Two FLAIR organisations being Barrhead HA and Paisley HA are both seeking to recruit a Digital Engagement Assistant on a part-time basis of 17.5 hours per week on a 12 month fixed term basis.  The post holder will assist in the promotion and delivery of meaningful digital participation actives to meet the needs and aspirations of our customers </w:t>
      </w:r>
      <w:r>
        <w:rPr>
          <w:rFonts w:ascii="Calibri" w:hAnsi="Calibri" w:cs="Calibri"/>
          <w:lang w:eastAsia="en-US"/>
        </w:rPr>
        <w:t xml:space="preserve">to increase digital skills, promote connectivity and support the use of digital platforms and social media as a tool for communication and engagement. </w:t>
      </w:r>
    </w:p>
    <w:p w:rsidR="004E6B5F" w:rsidRPr="00EC7DD4" w:rsidRDefault="004E6B5F" w:rsidP="00EC7DD4">
      <w:pPr>
        <w:snapToGrid w:val="0"/>
        <w:rPr>
          <w:lang w:val="en-US"/>
        </w:rPr>
      </w:pPr>
      <w:r>
        <w:t xml:space="preserve">               </w:t>
      </w:r>
    </w:p>
    <w:p w:rsidR="004E6B5F" w:rsidRDefault="004E6B5F" w:rsidP="004E6B5F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job descriptions for the post are broadly similar and the person spec for this post is the same.</w:t>
      </w:r>
    </w:p>
    <w:p w:rsidR="004E6B5F" w:rsidRDefault="004E6B5F" w:rsidP="004E6B5F">
      <w:pPr>
        <w:pStyle w:val="NormalWeb"/>
        <w:spacing w:after="0"/>
        <w:rPr>
          <w:rFonts w:ascii="Calibri" w:hAnsi="Calibri" w:cs="Calibri"/>
        </w:rPr>
      </w:pPr>
    </w:p>
    <w:p w:rsidR="004E6B5F" w:rsidRDefault="004E6B5F" w:rsidP="004E6B5F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As a result of our collaborative approach we are providing an excellent opportunity to recruit either 1 candidate on a full time basis across both organisations @ 17.5 hours or 2 candidates to be recruited to individual organisations.  The full time post-holder would still have 2 contracts for respective associations.</w:t>
      </w:r>
    </w:p>
    <w:p w:rsidR="004E6B5F" w:rsidRDefault="004E6B5F" w:rsidP="004E6B5F">
      <w:pPr>
        <w:pStyle w:val="NormalWeb"/>
        <w:spacing w:after="0"/>
        <w:rPr>
          <w:rFonts w:ascii="Calibri" w:hAnsi="Calibri" w:cs="Calibri"/>
        </w:rPr>
      </w:pPr>
    </w:p>
    <w:p w:rsidR="004E6B5F" w:rsidRPr="00EC7DD4" w:rsidRDefault="004E6B5F" w:rsidP="00CA3E20">
      <w:pPr>
        <w:pStyle w:val="NormalWeb"/>
        <w:spacing w:after="0"/>
        <w:rPr>
          <w:rFonts w:asciiTheme="minorHAnsi" w:hAnsiTheme="minorHAnsi" w:cstheme="minorHAnsi"/>
        </w:rPr>
      </w:pPr>
      <w:r w:rsidRPr="00EC7DD4">
        <w:rPr>
          <w:rFonts w:asciiTheme="minorHAnsi" w:hAnsiTheme="minorHAnsi" w:cstheme="minorHAnsi"/>
        </w:rPr>
        <w:t xml:space="preserve">Please complete the application form and ensure you select whether you wish to be considered for the post at Barrhead Housing </w:t>
      </w:r>
      <w:r w:rsidR="00EC7DD4">
        <w:rPr>
          <w:rFonts w:asciiTheme="minorHAnsi" w:hAnsiTheme="minorHAnsi" w:cstheme="minorHAnsi"/>
        </w:rPr>
        <w:t>and/</w:t>
      </w:r>
      <w:r w:rsidRPr="00EC7DD4">
        <w:rPr>
          <w:rFonts w:asciiTheme="minorHAnsi" w:hAnsiTheme="minorHAnsi" w:cstheme="minorHAnsi"/>
        </w:rPr>
        <w:t xml:space="preserve">or Paisley Housing at 17.5 hours or if you want to be considered for both Housing Associations at 35 hrs.  Joint interviews will be held </w:t>
      </w:r>
      <w:r w:rsidR="00CA3E20">
        <w:rPr>
          <w:rFonts w:asciiTheme="minorHAnsi" w:hAnsiTheme="minorHAnsi" w:cstheme="minorHAnsi"/>
        </w:rPr>
        <w:t>with respective organisations for all successful applicants to ensure consistency of selection.</w:t>
      </w:r>
    </w:p>
    <w:p w:rsidR="004E6B5F" w:rsidRPr="00EC7DD4" w:rsidRDefault="004E6B5F" w:rsidP="004E6B5F">
      <w:pPr>
        <w:rPr>
          <w:rFonts w:asciiTheme="minorHAnsi" w:hAnsiTheme="minorHAnsi" w:cstheme="minorHAnsi"/>
          <w:sz w:val="24"/>
          <w:szCs w:val="24"/>
        </w:rPr>
      </w:pPr>
    </w:p>
    <w:p w:rsidR="00EC7DD4" w:rsidRPr="00EC7DD4" w:rsidRDefault="00EC7DD4" w:rsidP="00EC7DD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C7DD4">
        <w:rPr>
          <w:rFonts w:asciiTheme="minorHAnsi" w:hAnsiTheme="minorHAnsi" w:cstheme="minorHAnsi"/>
          <w:sz w:val="24"/>
          <w:szCs w:val="24"/>
        </w:rPr>
        <w:t>Barrhead Housing Association &amp; Paisley Housing Association is a Disability Confident Employer and offers an interview to disabled people who meet the minimum criteria for the job.</w:t>
      </w:r>
    </w:p>
    <w:p w:rsidR="00EC7DD4" w:rsidRPr="00EC7DD4" w:rsidRDefault="00EC7DD4" w:rsidP="00EC7DD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:rsidR="00EC7DD4" w:rsidRDefault="00EC7DD4" w:rsidP="00EC7DD4">
      <w:pPr>
        <w:pStyle w:val="NormalWeb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Closing d</w:t>
      </w:r>
      <w:r w:rsidR="003E1E87">
        <w:rPr>
          <w:rFonts w:ascii="Century Gothic" w:hAnsi="Century Gothic" w:cs="Calibri"/>
          <w:b/>
        </w:rPr>
        <w:t xml:space="preserve">ate for applications is 12 noon 28 September 2020, </w:t>
      </w:r>
      <w:r>
        <w:rPr>
          <w:rFonts w:ascii="Century Gothic" w:hAnsi="Century Gothic" w:cs="Calibri"/>
          <w:b/>
        </w:rPr>
        <w:t>and interviews will</w:t>
      </w:r>
      <w:r w:rsidR="003E1E87">
        <w:rPr>
          <w:rFonts w:ascii="Century Gothic" w:hAnsi="Century Gothic" w:cs="Calibri"/>
          <w:b/>
        </w:rPr>
        <w:t xml:space="preserve"> take place week 7 October 2020</w:t>
      </w:r>
      <w:r>
        <w:rPr>
          <w:rFonts w:ascii="Century Gothic" w:hAnsi="Century Gothic" w:cs="Calibri"/>
          <w:b/>
        </w:rPr>
        <w:t>. Further detail will follow to shortlisted candidates regarding the format of interview, which are likely to be conducted via Zoom.</w:t>
      </w:r>
    </w:p>
    <w:p w:rsidR="00EC7DD4" w:rsidRDefault="00EC7DD4" w:rsidP="00EC7DD4">
      <w:pPr>
        <w:pStyle w:val="NormalWeb"/>
        <w:spacing w:after="0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lastRenderedPageBreak/>
        <w:t xml:space="preserve">Excellent terms and conditions of employment apply.  Barrhead Housing &amp; Paisley Housing Association is accredited as a Living Wage Employer &amp; aims to be an equal opportunity employer.   </w:t>
      </w:r>
    </w:p>
    <w:p w:rsidR="00EC7DD4" w:rsidRDefault="00EC7DD4" w:rsidP="00EC7DD4">
      <w:pPr>
        <w:ind w:right="-694"/>
        <w:jc w:val="both"/>
        <w:rPr>
          <w:rFonts w:ascii="Century Gothic" w:hAnsi="Century Gothic"/>
          <w:b/>
          <w:bCs/>
        </w:rPr>
      </w:pPr>
    </w:p>
    <w:p w:rsidR="00EC7DD4" w:rsidRDefault="00EC7DD4" w:rsidP="00EC7DD4">
      <w:pPr>
        <w:pStyle w:val="BodyText2"/>
        <w:ind w:right="-69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Our recruitment package is available from our websites </w:t>
      </w:r>
    </w:p>
    <w:p w:rsidR="00EC7DD4" w:rsidRDefault="003E1E87" w:rsidP="00EC7DD4">
      <w:pPr>
        <w:pStyle w:val="BodyText2"/>
        <w:ind w:right="-694"/>
        <w:rPr>
          <w:rFonts w:ascii="Century Gothic" w:hAnsi="Century Gothic" w:cs="Calibri"/>
        </w:rPr>
      </w:pPr>
      <w:hyperlink r:id="rId6" w:history="1">
        <w:r w:rsidR="00EC7DD4">
          <w:rPr>
            <w:rStyle w:val="Hyperlink"/>
            <w:rFonts w:ascii="Century Gothic" w:hAnsi="Century Gothic" w:cs="Calibri"/>
          </w:rPr>
          <w:t>https://www.barrheadha.org/about-barrhead-housing-association/staff-vacancies/</w:t>
        </w:r>
      </w:hyperlink>
    </w:p>
    <w:p w:rsidR="00EC7DD4" w:rsidRDefault="00EC7DD4" w:rsidP="00EC7DD4">
      <w:pPr>
        <w:pStyle w:val="BodyText2"/>
        <w:ind w:right="-694"/>
        <w:rPr>
          <w:rFonts w:ascii="Century Gothic" w:hAnsi="Century Gothic" w:cs="Calibri"/>
        </w:rPr>
      </w:pPr>
    </w:p>
    <w:p w:rsidR="00EC7DD4" w:rsidRDefault="003E1E87" w:rsidP="00EC7DD4">
      <w:pPr>
        <w:pStyle w:val="BodyText2"/>
        <w:ind w:right="-694"/>
        <w:rPr>
          <w:rFonts w:ascii="Century Gothic" w:hAnsi="Century Gothic" w:cs="Calibri"/>
          <w:color w:val="FF0000"/>
        </w:rPr>
      </w:pPr>
      <w:hyperlink r:id="rId7" w:history="1">
        <w:r w:rsidR="00D1086D" w:rsidRPr="006C500A">
          <w:rPr>
            <w:rStyle w:val="Hyperlink"/>
            <w:rFonts w:ascii="Century Gothic" w:hAnsi="Century Gothic" w:cs="Calibri"/>
          </w:rPr>
          <w:t>https://paisleyha.org.uk/staff-recruitment/</w:t>
        </w:r>
      </w:hyperlink>
    </w:p>
    <w:p w:rsidR="00D1086D" w:rsidRPr="00EC7DD4" w:rsidRDefault="00D1086D" w:rsidP="00EC7DD4">
      <w:pPr>
        <w:pStyle w:val="BodyText2"/>
        <w:ind w:right="-694"/>
        <w:rPr>
          <w:rFonts w:ascii="Century Gothic" w:hAnsi="Century Gothic" w:cs="Calibri"/>
          <w:color w:val="FF0000"/>
        </w:rPr>
      </w:pPr>
    </w:p>
    <w:p w:rsidR="00EC7DD4" w:rsidRDefault="00EC7DD4" w:rsidP="00EC7DD4">
      <w:pPr>
        <w:pStyle w:val="BodyText2"/>
        <w:ind w:right="-694"/>
        <w:rPr>
          <w:rFonts w:ascii="Century Gothic" w:hAnsi="Century Gothic" w:cs="Calibri"/>
        </w:rPr>
      </w:pPr>
    </w:p>
    <w:p w:rsidR="00EC7DD4" w:rsidRDefault="00EC7DD4" w:rsidP="00EC7DD4">
      <w:pPr>
        <w:pStyle w:val="BodyText2"/>
        <w:ind w:right="-694"/>
        <w:rPr>
          <w:rFonts w:ascii="Century Gothic" w:hAnsi="Century Gothic" w:cs="Calibri"/>
          <w:b w:val="0"/>
          <w:bCs w:val="0"/>
        </w:rPr>
      </w:pPr>
      <w:r>
        <w:rPr>
          <w:rFonts w:ascii="Century Gothic" w:hAnsi="Century Gothic" w:cs="Calibri"/>
        </w:rPr>
        <w:t>Further information and return of applications can be obtained from:</w:t>
      </w:r>
    </w:p>
    <w:p w:rsidR="00EC7DD4" w:rsidRDefault="00EC7DD4" w:rsidP="00EC7DD4">
      <w:pPr>
        <w:pStyle w:val="BodyText2"/>
        <w:ind w:right="-694" w:firstLine="2070"/>
        <w:rPr>
          <w:rFonts w:ascii="Century Gothic" w:hAnsi="Century Gothic" w:cs="Calibri"/>
        </w:rPr>
      </w:pPr>
    </w:p>
    <w:p w:rsidR="00EC7DD4" w:rsidRPr="00EC7DD4" w:rsidRDefault="00EC7DD4" w:rsidP="00EC7DD4">
      <w:pPr>
        <w:pStyle w:val="BodyText2"/>
        <w:ind w:right="-694"/>
        <w:rPr>
          <w:rFonts w:ascii="Century Gothic" w:hAnsi="Century Gothic" w:cs="Calibri"/>
          <w:color w:val="FF0000"/>
        </w:rPr>
      </w:pPr>
      <w:r>
        <w:rPr>
          <w:rFonts w:ascii="Century Gothic" w:hAnsi="Century Gothic" w:cs="Calibri"/>
          <w:b w:val="0"/>
        </w:rPr>
        <w:t>Iain MacLean (</w:t>
      </w:r>
      <w:hyperlink r:id="rId8" w:history="1">
        <w:r w:rsidRPr="00151545">
          <w:rPr>
            <w:rStyle w:val="Hyperlink"/>
            <w:rFonts w:ascii="Century Gothic" w:hAnsi="Century Gothic" w:cs="Calibri"/>
            <w:b w:val="0"/>
          </w:rPr>
          <w:t>enquiries@barrheadha.org</w:t>
        </w:r>
      </w:hyperlink>
      <w:r>
        <w:rPr>
          <w:rFonts w:ascii="Century Gothic" w:hAnsi="Century Gothic" w:cs="Calibri"/>
          <w:b w:val="0"/>
        </w:rPr>
        <w:t xml:space="preserve">)    </w:t>
      </w:r>
    </w:p>
    <w:p w:rsidR="00EC7DD4" w:rsidRDefault="00EC7DD4" w:rsidP="00EC7DD4">
      <w:pPr>
        <w:pStyle w:val="BodyText2"/>
        <w:ind w:right="-694"/>
        <w:rPr>
          <w:rFonts w:ascii="Century Gothic" w:hAnsi="Century Gothic" w:cs="Calibri"/>
          <w:b w:val="0"/>
        </w:rPr>
      </w:pPr>
      <w:r>
        <w:rPr>
          <w:rFonts w:ascii="Century Gothic" w:hAnsi="Century Gothic" w:cs="Calibri"/>
          <w:b w:val="0"/>
        </w:rPr>
        <w:t>Barrhead Housing Association Ltd.</w:t>
      </w:r>
    </w:p>
    <w:p w:rsidR="00EC7DD4" w:rsidRDefault="00EC7DD4" w:rsidP="00EC7DD4">
      <w:pPr>
        <w:pStyle w:val="BodyText2"/>
        <w:ind w:right="-694"/>
        <w:rPr>
          <w:rFonts w:ascii="Century Gothic" w:hAnsi="Century Gothic" w:cs="Calibri"/>
          <w:b w:val="0"/>
        </w:rPr>
      </w:pPr>
      <w:r>
        <w:rPr>
          <w:rFonts w:ascii="Century Gothic" w:hAnsi="Century Gothic" w:cs="Calibri"/>
          <w:b w:val="0"/>
        </w:rPr>
        <w:t xml:space="preserve">Telephone:  0141 881 0638         </w:t>
      </w:r>
    </w:p>
    <w:p w:rsidR="00EC7DD4" w:rsidRDefault="003E1E87" w:rsidP="00EC7DD4">
      <w:pPr>
        <w:pStyle w:val="BodyText2"/>
        <w:ind w:right="-694"/>
        <w:rPr>
          <w:rStyle w:val="Hyperlink"/>
          <w:rFonts w:ascii="Century Gothic" w:hAnsi="Century Gothic" w:cs="Calibri"/>
        </w:rPr>
      </w:pPr>
      <w:hyperlink r:id="rId9" w:history="1">
        <w:r w:rsidR="00EC7DD4">
          <w:rPr>
            <w:rStyle w:val="Hyperlink"/>
            <w:rFonts w:ascii="Century Gothic" w:hAnsi="Century Gothic" w:cs="Calibri"/>
          </w:rPr>
          <w:t>www.barrheadha.org</w:t>
        </w:r>
      </w:hyperlink>
    </w:p>
    <w:p w:rsidR="00D1086D" w:rsidRDefault="00D1086D" w:rsidP="00EC7DD4">
      <w:pPr>
        <w:pStyle w:val="BodyText2"/>
        <w:ind w:right="-694"/>
        <w:rPr>
          <w:rStyle w:val="Hyperlink"/>
          <w:rFonts w:ascii="Century Gothic" w:hAnsi="Century Gothic" w:cs="Calibri"/>
        </w:rPr>
      </w:pPr>
    </w:p>
    <w:p w:rsidR="00D1086D" w:rsidRDefault="00D1086D" w:rsidP="00EC7DD4">
      <w:pPr>
        <w:pStyle w:val="BodyText2"/>
        <w:ind w:right="-694"/>
        <w:rPr>
          <w:rFonts w:ascii="Century Gothic" w:hAnsi="Century Gothic" w:cs="Calibri"/>
        </w:rPr>
      </w:pPr>
      <w:bookmarkStart w:id="0" w:name="_GoBack"/>
      <w:bookmarkEnd w:id="0"/>
    </w:p>
    <w:p w:rsidR="004E6B5F" w:rsidRDefault="00EC7DD4" w:rsidP="004E6B5F">
      <w:pPr>
        <w:rPr>
          <w:color w:val="1F497D"/>
        </w:rPr>
      </w:pPr>
      <w:r>
        <w:rPr>
          <w:color w:val="1F497D"/>
        </w:rPr>
        <w:t>__________________________________________________________________________________</w:t>
      </w:r>
    </w:p>
    <w:p w:rsidR="00EC7DD4" w:rsidRDefault="00EC7DD4" w:rsidP="00EC7DD4">
      <w:pPr>
        <w:jc w:val="both"/>
        <w:rPr>
          <w:rFonts w:ascii="Century Gothic" w:eastAsia="Calibri" w:hAnsi="Century Gothic" w:cs="Times New Roman"/>
          <w:b/>
          <w:bCs/>
          <w:noProof/>
          <w:color w:val="000000"/>
          <w:sz w:val="16"/>
          <w:szCs w:val="16"/>
          <w:lang w:eastAsia="en-GB"/>
        </w:rPr>
      </w:pPr>
      <w:r>
        <w:rPr>
          <w:rFonts w:ascii="Century Gothic" w:eastAsia="Calibri" w:hAnsi="Century Gothic" w:cs="Times New Roman"/>
          <w:b/>
          <w:bCs/>
          <w:noProof/>
          <w:color w:val="000000"/>
          <w:sz w:val="16"/>
          <w:szCs w:val="16"/>
          <w:lang w:eastAsia="en-GB"/>
        </w:rPr>
        <w:t>Barrhead Housing Association Limited is a recognised Scottish Charity - No. SC 036265</w:t>
      </w:r>
    </w:p>
    <w:p w:rsidR="00EC7DD4" w:rsidRDefault="00EC7DD4" w:rsidP="00EC7DD4">
      <w:pPr>
        <w:rPr>
          <w:rFonts w:ascii="Century Gothic" w:eastAsia="Calibri" w:hAnsi="Century Gothic" w:cs="Times New Roman"/>
          <w:b/>
          <w:bCs/>
          <w:i/>
          <w:iCs/>
          <w:noProof/>
          <w:color w:val="F84500"/>
          <w:sz w:val="20"/>
          <w:szCs w:val="20"/>
          <w:lang w:eastAsia="en-GB"/>
        </w:rPr>
      </w:pPr>
    </w:p>
    <w:p w:rsidR="00EC7DD4" w:rsidRDefault="00EC7DD4" w:rsidP="00EC7DD4">
      <w:pPr>
        <w:rPr>
          <w:rFonts w:ascii="Century Gothic" w:eastAsia="Calibri" w:hAnsi="Century Gothic" w:cs="Times New Roman"/>
          <w:b/>
          <w:bCs/>
          <w:i/>
          <w:iCs/>
          <w:noProof/>
          <w:color w:val="F84500"/>
          <w:sz w:val="20"/>
          <w:szCs w:val="20"/>
          <w:lang w:eastAsia="en-GB"/>
        </w:rPr>
      </w:pPr>
      <w:r>
        <w:rPr>
          <w:rFonts w:ascii="Century Gothic" w:eastAsia="Calibri" w:hAnsi="Century Gothic" w:cs="Times New Roman"/>
          <w:b/>
          <w:bCs/>
          <w:i/>
          <w:iCs/>
          <w:noProof/>
          <w:color w:val="F84500"/>
          <w:sz w:val="20"/>
          <w:szCs w:val="20"/>
          <w:lang w:eastAsia="en-GB"/>
        </w:rPr>
        <w:t>‘At the heart of our community – investing in your future’</w:t>
      </w:r>
    </w:p>
    <w:p w:rsidR="00EC7DD4" w:rsidRDefault="00EC7DD4" w:rsidP="00EC7DD4">
      <w:pPr>
        <w:rPr>
          <w:rFonts w:ascii="Century Gothic" w:eastAsia="Calibri" w:hAnsi="Century Gothic" w:cs="Times New Roman"/>
          <w:b/>
          <w:bCs/>
          <w:i/>
          <w:iCs/>
          <w:noProof/>
          <w:color w:val="F84500"/>
          <w:sz w:val="20"/>
          <w:szCs w:val="20"/>
          <w:lang w:eastAsia="en-GB"/>
        </w:rPr>
      </w:pPr>
    </w:p>
    <w:p w:rsidR="00EC7DD4" w:rsidRDefault="00EC7DD4" w:rsidP="00EC7DD4">
      <w:pPr>
        <w:jc w:val="both"/>
        <w:rPr>
          <w:rFonts w:eastAsia="Calibri"/>
          <w:b/>
          <w:bCs/>
          <w:noProof/>
          <w:color w:val="0000FF"/>
          <w:sz w:val="16"/>
          <w:szCs w:val="16"/>
          <w:lang w:eastAsia="en-GB"/>
        </w:rPr>
      </w:pPr>
      <w:r>
        <w:rPr>
          <w:rFonts w:eastAsia="Calibri"/>
          <w:noProof/>
          <w:color w:val="1F497D"/>
          <w:lang w:eastAsia="en-GB"/>
        </w:rPr>
        <w:drawing>
          <wp:inline distT="0" distB="0" distL="0" distR="0">
            <wp:extent cx="5737860" cy="838200"/>
            <wp:effectExtent l="0" t="0" r="0" b="0"/>
            <wp:docPr id="7" name="Picture 7" descr="cid:image001.jpg@01D5DB61.A767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5DB61.A767DC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D4" w:rsidRDefault="00EC7DD4" w:rsidP="00EC7DD4">
      <w:pPr>
        <w:rPr>
          <w:rFonts w:ascii="Century Gothic" w:eastAsia="Calibri" w:hAnsi="Century Gothic" w:cs="Times New Roman"/>
          <w:b/>
          <w:bCs/>
          <w:i/>
          <w:iCs/>
          <w:noProof/>
          <w:color w:val="0000FF"/>
          <w:sz w:val="20"/>
          <w:szCs w:val="20"/>
          <w:lang w:eastAsia="en-GB"/>
        </w:rPr>
      </w:pPr>
      <w:r>
        <w:rPr>
          <w:rFonts w:ascii="Century Gothic" w:eastAsia="Calibri" w:hAnsi="Century Gothic" w:cs="Times New Roman"/>
          <w:b/>
          <w:bCs/>
          <w:i/>
          <w:iCs/>
          <w:noProof/>
          <w:color w:val="F84500"/>
          <w:sz w:val="20"/>
          <w:szCs w:val="20"/>
          <w:lang w:eastAsia="en-GB"/>
        </w:rPr>
        <w:t>Working for over 30 years in the community</w:t>
      </w:r>
    </w:p>
    <w:p w:rsidR="00EC7DD4" w:rsidRDefault="00EC7DD4" w:rsidP="00EC7DD4">
      <w:pPr>
        <w:rPr>
          <w:rFonts w:eastAsia="Calibri"/>
          <w:b/>
          <w:bCs/>
          <w:noProof/>
          <w:color w:val="1F497D"/>
          <w:lang w:eastAsia="en-GB"/>
        </w:rPr>
      </w:pPr>
      <w:r>
        <w:rPr>
          <w:rFonts w:eastAsia="Calibri"/>
          <w:b/>
          <w:bCs/>
          <w:noProof/>
          <w:color w:val="1F497D"/>
          <w:lang w:eastAsia="en-GB"/>
        </w:rPr>
        <w:t>__________________________________________________________________________________</w:t>
      </w:r>
    </w:p>
    <w:p w:rsidR="004E6B5F" w:rsidRDefault="004E6B5F" w:rsidP="004E6B5F">
      <w:pPr>
        <w:rPr>
          <w:b/>
          <w:bCs/>
          <w:color w:val="1F497D"/>
          <w:lang w:eastAsia="en-GB"/>
        </w:rPr>
      </w:pPr>
    </w:p>
    <w:p w:rsidR="00EC7DD4" w:rsidRPr="00EC7DD4" w:rsidRDefault="00EC7DD4" w:rsidP="00EC7DD4">
      <w:pPr>
        <w:pStyle w:val="6f1f93bf-d2f0-4f98-8f04-413ffcb8510d"/>
        <w:rPr>
          <w:sz w:val="18"/>
          <w:szCs w:val="18"/>
        </w:rPr>
      </w:pPr>
      <w:r w:rsidRPr="00EC7DD4">
        <w:rPr>
          <w:rStyle w:val="Strong"/>
          <w:rFonts w:ascii="Verdana" w:hAnsi="Verdana"/>
          <w:color w:val="4F81BD"/>
          <w:sz w:val="18"/>
          <w:szCs w:val="18"/>
        </w:rPr>
        <w:t xml:space="preserve">Paisley Housing Association, </w:t>
      </w:r>
      <w:r w:rsidRPr="00EC7DD4">
        <w:rPr>
          <w:rFonts w:ascii="Verdana" w:hAnsi="Verdana"/>
          <w:color w:val="4F81BD"/>
          <w:sz w:val="18"/>
          <w:szCs w:val="18"/>
        </w:rPr>
        <w:t xml:space="preserve">64 </w:t>
      </w:r>
      <w:proofErr w:type="spellStart"/>
      <w:r w:rsidRPr="00EC7DD4">
        <w:rPr>
          <w:rFonts w:ascii="Verdana" w:hAnsi="Verdana"/>
          <w:color w:val="4F81BD"/>
          <w:sz w:val="18"/>
          <w:szCs w:val="18"/>
        </w:rPr>
        <w:t>Espedair</w:t>
      </w:r>
      <w:proofErr w:type="spellEnd"/>
      <w:r w:rsidRPr="00EC7DD4">
        <w:rPr>
          <w:rFonts w:ascii="Verdana" w:hAnsi="Verdana"/>
          <w:color w:val="4F81BD"/>
          <w:sz w:val="18"/>
          <w:szCs w:val="18"/>
        </w:rPr>
        <w:t xml:space="preserve"> St, Paisley, PA2 6RW</w:t>
      </w:r>
    </w:p>
    <w:p w:rsidR="00EC7DD4" w:rsidRPr="00EC7DD4" w:rsidRDefault="00EC7DD4" w:rsidP="00EC7DD4">
      <w:pPr>
        <w:pStyle w:val="6f1f93bf-d2f0-4f98-8f04-413ffcb8510d"/>
        <w:rPr>
          <w:sz w:val="18"/>
          <w:szCs w:val="18"/>
        </w:rPr>
      </w:pPr>
      <w:r w:rsidRPr="00EC7DD4">
        <w:rPr>
          <w:rFonts w:ascii="Verdana" w:hAnsi="Verdana"/>
          <w:color w:val="4F81BD"/>
          <w:sz w:val="18"/>
          <w:szCs w:val="18"/>
        </w:rPr>
        <w:t>Scottish Charity No SC035589</w:t>
      </w:r>
    </w:p>
    <w:p w:rsidR="00EC7DD4" w:rsidRPr="00EC7DD4" w:rsidRDefault="00EC7DD4" w:rsidP="00EC7DD4">
      <w:pPr>
        <w:pStyle w:val="6f1f93bf-d2f0-4f98-8f04-413ffcb8510d"/>
        <w:rPr>
          <w:sz w:val="18"/>
          <w:szCs w:val="18"/>
        </w:rPr>
      </w:pPr>
      <w:r w:rsidRPr="00EC7DD4">
        <w:rPr>
          <w:sz w:val="18"/>
          <w:szCs w:val="18"/>
        </w:rPr>
        <w:t> </w:t>
      </w:r>
    </w:p>
    <w:p w:rsidR="00EC7DD4" w:rsidRPr="00EC7DD4" w:rsidRDefault="00EC7DD4" w:rsidP="00EC7DD4">
      <w:pPr>
        <w:pStyle w:val="6f1f93bf-d2f0-4f98-8f04-413ffcb8510d"/>
        <w:rPr>
          <w:sz w:val="18"/>
          <w:szCs w:val="18"/>
        </w:rPr>
      </w:pPr>
      <w:r w:rsidRPr="00EC7DD4">
        <w:rPr>
          <w:rStyle w:val="Strong"/>
          <w:rFonts w:ascii="Verdana" w:hAnsi="Verdana"/>
          <w:color w:val="4F81BD"/>
          <w:sz w:val="18"/>
          <w:szCs w:val="18"/>
        </w:rPr>
        <w:t>Paisley South Property Services Ltd</w:t>
      </w:r>
      <w:r w:rsidRPr="00EC7DD4">
        <w:rPr>
          <w:rFonts w:ascii="Verdana" w:hAnsi="Verdana"/>
          <w:color w:val="4F81BD"/>
          <w:sz w:val="18"/>
          <w:szCs w:val="18"/>
        </w:rPr>
        <w:t xml:space="preserve"> </w:t>
      </w:r>
      <w:r w:rsidR="007A05B2" w:rsidRPr="00EC7DD4">
        <w:rPr>
          <w:rFonts w:ascii="Verdana" w:hAnsi="Verdana"/>
          <w:color w:val="4F81BD"/>
          <w:sz w:val="18"/>
          <w:szCs w:val="18"/>
        </w:rPr>
        <w:t>(subsidiary</w:t>
      </w:r>
      <w:r w:rsidRPr="00EC7DD4">
        <w:rPr>
          <w:rFonts w:ascii="Verdana" w:hAnsi="Verdana"/>
          <w:color w:val="4F81BD"/>
          <w:sz w:val="18"/>
          <w:szCs w:val="18"/>
        </w:rPr>
        <w:t xml:space="preserve"> of PHA) </w:t>
      </w:r>
    </w:p>
    <w:p w:rsidR="00EC7DD4" w:rsidRPr="00EC7DD4" w:rsidRDefault="00EC7DD4" w:rsidP="00EC7DD4">
      <w:pPr>
        <w:pStyle w:val="6f1f93bf-d2f0-4f98-8f04-413ffcb8510d"/>
        <w:rPr>
          <w:sz w:val="18"/>
          <w:szCs w:val="18"/>
        </w:rPr>
      </w:pPr>
      <w:r w:rsidRPr="00EC7DD4">
        <w:rPr>
          <w:rFonts w:ascii="Verdana" w:hAnsi="Verdana"/>
          <w:color w:val="4F81BD"/>
          <w:sz w:val="18"/>
          <w:szCs w:val="18"/>
        </w:rPr>
        <w:t xml:space="preserve">Registered in Scotland No.SC264883 </w:t>
      </w:r>
    </w:p>
    <w:p w:rsidR="00EC7DD4" w:rsidRPr="00EC7DD4" w:rsidRDefault="00EC7DD4" w:rsidP="00EC7DD4">
      <w:pPr>
        <w:pStyle w:val="6f1f93bf-d2f0-4f98-8f04-413ffcb8510d"/>
        <w:rPr>
          <w:sz w:val="18"/>
          <w:szCs w:val="18"/>
        </w:rPr>
      </w:pPr>
      <w:r w:rsidRPr="00EC7DD4">
        <w:rPr>
          <w:rFonts w:ascii="Verdana" w:hAnsi="Verdana"/>
          <w:color w:val="4F81BD"/>
          <w:sz w:val="18"/>
          <w:szCs w:val="18"/>
        </w:rPr>
        <w:t>Property Factor Registration Number PF000305</w:t>
      </w:r>
    </w:p>
    <w:p w:rsidR="00EC7DD4" w:rsidRPr="00EC7DD4" w:rsidRDefault="00EC7DD4" w:rsidP="00EC7DD4">
      <w:pPr>
        <w:pStyle w:val="6f1f93bf-d2f0-4f98-8f04-413ffcb8510d"/>
        <w:rPr>
          <w:sz w:val="18"/>
          <w:szCs w:val="18"/>
        </w:rPr>
      </w:pPr>
      <w:r w:rsidRPr="00EC7DD4">
        <w:rPr>
          <w:sz w:val="18"/>
          <w:szCs w:val="18"/>
        </w:rPr>
        <w:t> </w:t>
      </w:r>
    </w:p>
    <w:p w:rsidR="00EC7DD4" w:rsidRDefault="00EC7DD4" w:rsidP="00EC7DD4">
      <w:pPr>
        <w:pStyle w:val="6f1f93bf-d2f0-4f98-8f04-413ffcb8510d"/>
      </w:pPr>
      <w:r>
        <w:t> </w:t>
      </w:r>
    </w:p>
    <w:p w:rsidR="00CA1DBD" w:rsidRDefault="00EC7DD4" w:rsidP="00EC7DD4">
      <w:r>
        <w:rPr>
          <w:noProof/>
          <w:lang w:eastAsia="en-GB"/>
        </w:rPr>
        <w:drawing>
          <wp:inline distT="0" distB="0" distL="0" distR="0">
            <wp:extent cx="5715000" cy="838200"/>
            <wp:effectExtent l="0" t="0" r="0" b="0"/>
            <wp:docPr id="6" name="Picture 6" descr="cid:imagec1dc94.PNG@a0e799a1.46b30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id:imagec1dc94.PNG@a0e799a1.46b30cd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F"/>
    <w:rsid w:val="0006745D"/>
    <w:rsid w:val="003E1E87"/>
    <w:rsid w:val="004E6B5F"/>
    <w:rsid w:val="00733EFC"/>
    <w:rsid w:val="007A05B2"/>
    <w:rsid w:val="00CA3E20"/>
    <w:rsid w:val="00D1086D"/>
    <w:rsid w:val="00EA6D76"/>
    <w:rsid w:val="00E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0594"/>
  <w15:docId w15:val="{753F40B5-C811-44B8-A9AB-5603C0F6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5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E6B5F"/>
    <w:pPr>
      <w:spacing w:after="415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7DD4"/>
    <w:pPr>
      <w:jc w:val="both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7DD4"/>
    <w:rPr>
      <w:rFonts w:ascii="CG Omega" w:eastAsia="Times New Roman" w:hAnsi="CG Omega" w:cs="Times New Roman"/>
      <w:b/>
      <w:bCs/>
      <w:sz w:val="24"/>
      <w:szCs w:val="24"/>
    </w:rPr>
  </w:style>
  <w:style w:type="paragraph" w:customStyle="1" w:styleId="6f1f93bf-d2f0-4f98-8f04-413ffcb8510d">
    <w:name w:val="6f1f93bf-d2f0-4f98-8f04-413ffcb8510d"/>
    <w:basedOn w:val="Normal"/>
    <w:uiPriority w:val="99"/>
    <w:rsid w:val="00EC7DD4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7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arrheadh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isleyha.org.uk/staff-recruitment/" TargetMode="External"/><Relationship Id="rId12" Type="http://schemas.openxmlformats.org/officeDocument/2006/relationships/image" Target="cid:imagec1dc94.PNG@a0e799a1.46b30c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rheadha.org/about-barrhead-housing-association/staff-vacanci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barrheadh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Dallas</dc:creator>
  <cp:keywords/>
  <dc:description/>
  <cp:lastModifiedBy>Iain MacLean</cp:lastModifiedBy>
  <cp:revision>5</cp:revision>
  <dcterms:created xsi:type="dcterms:W3CDTF">2020-09-01T09:34:00Z</dcterms:created>
  <dcterms:modified xsi:type="dcterms:W3CDTF">2020-09-08T13:16:00Z</dcterms:modified>
</cp:coreProperties>
</file>